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4B3" w:rsidRDefault="00200A6A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D844B3" w:rsidRDefault="00200A6A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D844B3" w:rsidRDefault="00200A6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D844B3" w:rsidRDefault="00200A6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D844B3" w:rsidRDefault="00D844B3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8775E2" w:rsidRDefault="008775E2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D844B3" w:rsidRDefault="00200A6A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D844B3" w:rsidRDefault="00D844B3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2F7D84" w:rsidRDefault="002F7D8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D844B3" w:rsidRDefault="002F7D84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 2026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0A6A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81</w:t>
      </w:r>
    </w:p>
    <w:p w:rsidR="00D844B3" w:rsidRDefault="00D844B3">
      <w:pPr>
        <w:spacing w:after="0"/>
      </w:pPr>
    </w:p>
    <w:p w:rsidR="002F7D84" w:rsidRDefault="002F7D84">
      <w:pPr>
        <w:spacing w:after="0"/>
      </w:pPr>
    </w:p>
    <w:p w:rsidR="00D844B3" w:rsidRDefault="00200A6A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изменений в Положение </w:t>
      </w:r>
      <w:r w:rsidR="002F7D84">
        <w:t xml:space="preserve">                      </w:t>
      </w:r>
      <w:r>
        <w:t xml:space="preserve">о муниципальном контроле </w:t>
      </w:r>
      <w:r w:rsidR="002F7D84">
        <w:t xml:space="preserve">                                        </w:t>
      </w:r>
      <w:r>
        <w:t xml:space="preserve">на автомобильном транспорте, городском наземном электрическом транспорте </w:t>
      </w:r>
      <w:r w:rsidR="002F7D84">
        <w:t xml:space="preserve">                     </w:t>
      </w:r>
      <w:r>
        <w:t>и в дорожном хозяйстве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255</w:t>
      </w:r>
    </w:p>
    <w:p w:rsidR="00D844B3" w:rsidRDefault="00D844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6037B4" w:rsidRDefault="006037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D844B3" w:rsidRDefault="00200A6A">
      <w:pPr>
        <w:spacing w:after="0"/>
        <w:jc w:val="both"/>
      </w:pPr>
      <w:r>
        <w:rPr>
          <w:color w:val="000000"/>
        </w:rPr>
        <w:tab/>
        <w:t>В соответствии с Ф</w:t>
      </w:r>
      <w:r>
        <w:t xml:space="preserve">едеральным законом от 31 июля 2020 г. № 248-ФЗ </w:t>
      </w:r>
      <w:r w:rsidR="006037B4">
        <w:t xml:space="preserve">                                      </w:t>
      </w:r>
      <w:proofErr w:type="gramStart"/>
      <w:r w:rsidR="006037B4">
        <w:t xml:space="preserve">   </w:t>
      </w:r>
      <w:r>
        <w:t>«</w:t>
      </w:r>
      <w:proofErr w:type="gramEnd"/>
      <w:r>
        <w:t>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>
        <w:rPr>
          <w:bCs/>
        </w:rPr>
        <w:t>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t>,</w:t>
      </w:r>
    </w:p>
    <w:p w:rsidR="006037B4" w:rsidRDefault="006037B4">
      <w:pPr>
        <w:spacing w:after="0"/>
        <w:jc w:val="center"/>
      </w:pPr>
    </w:p>
    <w:p w:rsidR="00D844B3" w:rsidRDefault="00200A6A">
      <w:pPr>
        <w:spacing w:after="0"/>
        <w:jc w:val="center"/>
      </w:pPr>
      <w:r>
        <w:t>СОВЕТ ДЕПУТАТОВ РЕШИЛ:</w:t>
      </w:r>
    </w:p>
    <w:p w:rsidR="00D844B3" w:rsidRDefault="00D844B3">
      <w:pPr>
        <w:spacing w:after="0"/>
        <w:jc w:val="center"/>
      </w:pPr>
    </w:p>
    <w:p w:rsidR="00D844B3" w:rsidRDefault="00200A6A">
      <w:pPr>
        <w:tabs>
          <w:tab w:val="left" w:pos="9638"/>
        </w:tabs>
        <w:spacing w:after="0"/>
        <w:ind w:firstLine="709"/>
        <w:jc w:val="both"/>
      </w:pPr>
      <w: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255 (с изменениями, внесенными решением Совета депутатов Лысковского муниципального округа Нижегородской области от 16 декабря 2021 г. № 278, от 24 апреля 2024 г. № 241, от 18 июня 2025 г. № 665) (далее – Положение) следующие изменения: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1.1. Первый абзац пункта 2.4 дополнить текстом следующего содержания: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1.2. Седьмой абзац пункта 3.7 изложить в следующей редакции: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>
        <w:rPr>
          <w:rFonts w:eastAsia="Calibri"/>
        </w:rPr>
        <w:tab/>
        <w:t xml:space="preserve">администрации либо в бумажном виде почтовым отправлением, в том числе посредством единого портала государственных и муниципальных услуг или регионального портала государственных и </w:t>
      </w:r>
      <w:r>
        <w:rPr>
          <w:rFonts w:eastAsia="Calibri"/>
        </w:rPr>
        <w:lastRenderedPageBreak/>
        <w:t>муниципальных услуг.».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1.3. Первый абзац пункта 3.8 изложить в следующей редакции: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«Инспектор,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контроля).».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1.4. Третий абзац пункта 3.8 изложить в следующей редакции: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«Консультирование может осуществляться должностным лицом администрации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мероприятия.».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1.5. Пункт 3.10 изложить в следующей редакции: 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«Обязательный профилактический визит проводится в случаях, предусмотренных статьей 52.1 Федерального закона № 248-ФЗ.».</w:t>
      </w:r>
    </w:p>
    <w:p w:rsidR="00D844B3" w:rsidRDefault="00200A6A">
      <w:pPr>
        <w:tabs>
          <w:tab w:val="left" w:pos="9638"/>
        </w:tabs>
        <w:spacing w:after="0"/>
        <w:ind w:firstLine="709"/>
        <w:jc w:val="both"/>
      </w:pPr>
      <w:r>
        <w:t>1.6. Первый подпункт пункта 4.1 добавить текстом следующего содержания:</w:t>
      </w:r>
    </w:p>
    <w:p w:rsidR="00D844B3" w:rsidRDefault="00200A6A">
      <w:pPr>
        <w:tabs>
          <w:tab w:val="left" w:pos="9638"/>
        </w:tabs>
        <w:spacing w:after="0"/>
        <w:ind w:firstLine="709"/>
        <w:jc w:val="both"/>
      </w:pPr>
      <w: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844B3" w:rsidRDefault="00200A6A">
      <w:pPr>
        <w:spacing w:after="0"/>
        <w:ind w:firstLine="708"/>
        <w:jc w:val="both"/>
        <w:rPr>
          <w:rFonts w:eastAsia="Calibri"/>
        </w:rPr>
      </w:pPr>
      <w:r>
        <w:t xml:space="preserve">1.7. Второй подпункт пункта 4.1 </w:t>
      </w:r>
      <w:r>
        <w:rPr>
          <w:rFonts w:eastAsia="Calibri"/>
        </w:rPr>
        <w:t>изложить в следующей редакции:</w:t>
      </w:r>
    </w:p>
    <w:p w:rsidR="00D844B3" w:rsidRDefault="00200A6A">
      <w:pPr>
        <w:spacing w:after="0"/>
        <w:ind w:firstLine="708"/>
        <w:jc w:val="both"/>
      </w:pPr>
      <w:r>
        <w:rPr>
          <w:rFonts w:eastAsia="Calibri"/>
        </w:rPr>
        <w:t xml:space="preserve">«2) </w:t>
      </w:r>
      <w:r>
        <w:t>рейдовый осмотр (посредством осмотра, опроса, получения письменных объяснений, истребования документов, инструментального обследования, экспертизы.).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844B3" w:rsidRDefault="00200A6A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1.8. Третий подпункт пункта 4.1 </w:t>
      </w:r>
      <w:r>
        <w:rPr>
          <w:rFonts w:eastAsia="Calibri"/>
        </w:rPr>
        <w:t>изложить в следующей редакции:</w:t>
      </w:r>
    </w:p>
    <w:p w:rsidR="00D844B3" w:rsidRDefault="00200A6A">
      <w:pPr>
        <w:spacing w:after="0"/>
        <w:ind w:firstLine="708"/>
        <w:jc w:val="both"/>
      </w:pPr>
      <w:r>
        <w:t>«3) документарная проверка (в случае у администрации недостаточных сведений и документов посредством получения письменных объяснений, истребования документов, экспертизы).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D844B3" w:rsidRDefault="00200A6A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1.9. Четвертый подпункт пункта 4.1 </w:t>
      </w:r>
      <w:r>
        <w:rPr>
          <w:rFonts w:eastAsia="Calibri"/>
        </w:rPr>
        <w:t>изложить в следующей редакции:</w:t>
      </w:r>
    </w:p>
    <w:p w:rsidR="00D844B3" w:rsidRDefault="00200A6A">
      <w:pPr>
        <w:pStyle w:val="affa"/>
        <w:ind w:firstLine="708"/>
        <w:jc w:val="both"/>
      </w:pPr>
      <w:r>
        <w:t>«4) выездная проверка (посредством осмотра, опроса, получения письменных объяснений, истребования документов, инструментального обследования).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844B3" w:rsidRDefault="00200A6A">
      <w:pPr>
        <w:spacing w:after="0"/>
        <w:ind w:firstLine="708"/>
        <w:jc w:val="both"/>
      </w:pPr>
      <w:r>
        <w:rPr>
          <w:rStyle w:val="affb"/>
          <w:rFonts w:eastAsia="Arial"/>
          <w:b w:val="0"/>
          <w:color w:val="0F1115"/>
          <w:shd w:val="clear" w:color="auto" w:fill="FFFFFF"/>
        </w:rPr>
        <w:t>Продолжительность выездной проверки регулируется</w:t>
      </w:r>
      <w:r>
        <w:rPr>
          <w:rStyle w:val="affb"/>
          <w:rFonts w:ascii="Segoe UI" w:eastAsia="Arial" w:hAnsi="Segoe UI" w:cs="Segoe UI"/>
          <w:color w:val="0F1115"/>
          <w:shd w:val="clear" w:color="auto" w:fill="FFFFFF"/>
        </w:rPr>
        <w:t xml:space="preserve"> </w:t>
      </w:r>
      <w:r>
        <w:t>частью 7 статьи 73 Федерального закона № 248-ФЗ.».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1.10. Второй подпункт пункта 4.2 изложить в следующей редакции: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«2) выездное обследование. (В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 осмотр, отбор проб, инструментальное обследование (с применением видеозаписи), испытание, экспертиза.».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1.11. Пункт 4.2 дополнить абзацем 3 следующего содержания:</w:t>
      </w:r>
    </w:p>
    <w:p w:rsidR="00D844B3" w:rsidRDefault="00200A6A">
      <w:pPr>
        <w:widowControl w:val="0"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«Выездное обследование, указанное в части 2 статьи 75 Федерального закона               № 248-ФЗ, может быть проведено 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контроля.».</w:t>
      </w:r>
    </w:p>
    <w:p w:rsidR="00D844B3" w:rsidRDefault="00200A6A">
      <w:pPr>
        <w:widowControl w:val="0"/>
        <w:spacing w:after="0"/>
        <w:ind w:firstLine="709"/>
        <w:jc w:val="both"/>
      </w:pPr>
      <w:r>
        <w:lastRenderedPageBreak/>
        <w:t>2. 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D844B3" w:rsidRDefault="00D844B3">
      <w:pPr>
        <w:widowControl w:val="0"/>
        <w:spacing w:after="0"/>
        <w:ind w:firstLine="709"/>
        <w:jc w:val="both"/>
      </w:pPr>
    </w:p>
    <w:p w:rsidR="00D844B3" w:rsidRDefault="00D844B3">
      <w:pPr>
        <w:widowControl w:val="0"/>
        <w:spacing w:after="0"/>
        <w:ind w:firstLine="709"/>
        <w:jc w:val="both"/>
      </w:pPr>
    </w:p>
    <w:p w:rsidR="00D844B3" w:rsidRDefault="00D844B3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D844B3">
        <w:tc>
          <w:tcPr>
            <w:tcW w:w="4927" w:type="dxa"/>
          </w:tcPr>
          <w:p w:rsidR="00D844B3" w:rsidRDefault="00200A6A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D844B3" w:rsidRDefault="00200A6A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D844B3" w:rsidRDefault="00D844B3">
            <w:pPr>
              <w:spacing w:after="0"/>
              <w:jc w:val="both"/>
            </w:pPr>
          </w:p>
          <w:p w:rsidR="00D844B3" w:rsidRDefault="00D844B3">
            <w:pPr>
              <w:spacing w:after="0"/>
              <w:jc w:val="both"/>
            </w:pPr>
          </w:p>
          <w:p w:rsidR="00D844B3" w:rsidRDefault="00200A6A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>
              <w:t>П.В.Черныш</w:t>
            </w:r>
            <w:r w:rsidR="00A81FD5">
              <w:t>е</w:t>
            </w:r>
            <w:r>
              <w:t>в</w:t>
            </w:r>
            <w:proofErr w:type="spellEnd"/>
          </w:p>
          <w:p w:rsidR="00D844B3" w:rsidRDefault="00D844B3">
            <w:pPr>
              <w:spacing w:after="0"/>
              <w:jc w:val="both"/>
            </w:pPr>
          </w:p>
          <w:p w:rsidR="00A81FD5" w:rsidRDefault="00A81FD5">
            <w:pPr>
              <w:spacing w:after="0"/>
              <w:jc w:val="both"/>
            </w:pPr>
            <w:r>
              <w:t>17 июня 2026 г.</w:t>
            </w:r>
          </w:p>
        </w:tc>
        <w:tc>
          <w:tcPr>
            <w:tcW w:w="4962" w:type="dxa"/>
          </w:tcPr>
          <w:p w:rsidR="00501E46" w:rsidRDefault="00501E46" w:rsidP="00501E46">
            <w:pPr>
              <w:spacing w:after="0"/>
            </w:pPr>
            <w:r>
              <w:t xml:space="preserve">Временно исполняющий полномочия </w:t>
            </w:r>
            <w:r w:rsidR="00A5413C">
              <w:t xml:space="preserve">               </w:t>
            </w:r>
            <w:r>
              <w:t xml:space="preserve">главы местного самоуправления </w:t>
            </w:r>
            <w:r w:rsidR="00A5413C">
              <w:t xml:space="preserve">     </w:t>
            </w:r>
            <w:bookmarkStart w:id="0" w:name="_GoBack"/>
            <w:bookmarkEnd w:id="0"/>
            <w:r>
              <w:t xml:space="preserve">Лысковского муниципального округа </w:t>
            </w:r>
          </w:p>
          <w:p w:rsidR="00501E46" w:rsidRDefault="00501E46" w:rsidP="00501E46">
            <w:pPr>
              <w:spacing w:after="0"/>
            </w:pPr>
          </w:p>
          <w:p w:rsidR="00D844B3" w:rsidRDefault="00501E46" w:rsidP="00501E46">
            <w:pPr>
              <w:spacing w:after="0"/>
            </w:pPr>
            <w:r>
              <w:t xml:space="preserve">___________________________ </w:t>
            </w:r>
            <w:proofErr w:type="spellStart"/>
            <w:r>
              <w:t>С.И.Чагаева</w:t>
            </w:r>
            <w:proofErr w:type="spellEnd"/>
            <w:r w:rsidR="00200A6A">
              <w:t xml:space="preserve">      </w:t>
            </w:r>
          </w:p>
          <w:p w:rsidR="000C1DD7" w:rsidRDefault="000C1DD7" w:rsidP="00501E46">
            <w:pPr>
              <w:spacing w:after="0"/>
            </w:pPr>
          </w:p>
          <w:p w:rsidR="000C1DD7" w:rsidRDefault="000C1DD7" w:rsidP="00501E46">
            <w:pPr>
              <w:spacing w:after="0"/>
            </w:pPr>
            <w:r>
              <w:t>17 июня 2026 г.</w:t>
            </w:r>
          </w:p>
        </w:tc>
      </w:tr>
    </w:tbl>
    <w:p w:rsidR="00D844B3" w:rsidRDefault="00D844B3">
      <w:pPr>
        <w:pStyle w:val="affa"/>
      </w:pPr>
    </w:p>
    <w:sectPr w:rsidR="00D844B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1134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5E6" w:rsidRDefault="00C955E6">
      <w:r>
        <w:separator/>
      </w:r>
    </w:p>
  </w:endnote>
  <w:endnote w:type="continuationSeparator" w:id="0">
    <w:p w:rsidR="00C955E6" w:rsidRDefault="00C9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4B3" w:rsidRDefault="00200A6A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844B3" w:rsidRDefault="00D844B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4B3" w:rsidRDefault="00D844B3">
    <w:pPr>
      <w:pStyle w:val="a9"/>
      <w:framePr w:wrap="around" w:vAnchor="text" w:hAnchor="margin" w:xAlign="right" w:y="1"/>
      <w:rPr>
        <w:rStyle w:val="af5"/>
      </w:rPr>
    </w:pPr>
  </w:p>
  <w:p w:rsidR="00D844B3" w:rsidRDefault="00D844B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5E6" w:rsidRDefault="00C955E6">
      <w:r>
        <w:separator/>
      </w:r>
    </w:p>
  </w:footnote>
  <w:footnote w:type="continuationSeparator" w:id="0">
    <w:p w:rsidR="00C955E6" w:rsidRDefault="00C95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4B3" w:rsidRDefault="00200A6A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844B3" w:rsidRDefault="00D844B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9493685"/>
      <w:docPartObj>
        <w:docPartGallery w:val="Page Numbers (Top of Page)"/>
        <w:docPartUnique/>
      </w:docPartObj>
    </w:sdtPr>
    <w:sdtEndPr/>
    <w:sdtContent>
      <w:p w:rsidR="006037B4" w:rsidRDefault="006037B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37B4" w:rsidRDefault="006037B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22DCA"/>
    <w:multiLevelType w:val="hybridMultilevel"/>
    <w:tmpl w:val="D0B67562"/>
    <w:lvl w:ilvl="0" w:tplc="BA6C5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4A1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62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2200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CCF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EC9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E6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4F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E86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B4F08"/>
    <w:multiLevelType w:val="multilevel"/>
    <w:tmpl w:val="92264B5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7C4345A"/>
    <w:multiLevelType w:val="multilevel"/>
    <w:tmpl w:val="B00A0CA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6830F66"/>
    <w:multiLevelType w:val="multilevel"/>
    <w:tmpl w:val="7C0430B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 w15:restartNumberingAfterBreak="0">
    <w:nsid w:val="7CFF1B24"/>
    <w:multiLevelType w:val="multilevel"/>
    <w:tmpl w:val="003C381A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B3"/>
    <w:rsid w:val="000C1DD7"/>
    <w:rsid w:val="001E6C35"/>
    <w:rsid w:val="00200A6A"/>
    <w:rsid w:val="002244DD"/>
    <w:rsid w:val="002F7D84"/>
    <w:rsid w:val="00501E46"/>
    <w:rsid w:val="006037B4"/>
    <w:rsid w:val="00662082"/>
    <w:rsid w:val="008775E2"/>
    <w:rsid w:val="00A5413C"/>
    <w:rsid w:val="00A7409F"/>
    <w:rsid w:val="00A81FD5"/>
    <w:rsid w:val="00B96F8E"/>
    <w:rsid w:val="00C06269"/>
    <w:rsid w:val="00C955E6"/>
    <w:rsid w:val="00D8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FADA"/>
  <w15:docId w15:val="{7C233E85-C9D2-4FF1-9A98-3A2F627B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Заголовок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3299-B788-4A52-9B32-FFDE3E70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100</cp:revision>
  <dcterms:created xsi:type="dcterms:W3CDTF">2025-04-17T05:10:00Z</dcterms:created>
  <dcterms:modified xsi:type="dcterms:W3CDTF">2026-06-17T14:08:00Z</dcterms:modified>
</cp:coreProperties>
</file>